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B38" w:rsidRPr="00922B38" w:rsidRDefault="0049390C" w:rsidP="00736919">
      <w:pPr>
        <w:pStyle w:val="Heading1"/>
        <w:jc w:val="right"/>
        <w:rPr>
          <w:b/>
          <w:sz w:val="32"/>
          <w:szCs w:val="32"/>
        </w:rPr>
      </w:pPr>
      <w:r>
        <w:rPr>
          <w:noProof/>
          <w:lang w:eastAsia="en-AU"/>
        </w:rPr>
        <w:drawing>
          <wp:anchor distT="0" distB="0" distL="114300" distR="114300" simplePos="0" relativeHeight="251659264" behindDoc="0" locked="0" layoutInCell="1" allowOverlap="1" wp14:anchorId="14BC9CDA" wp14:editId="22DA2054">
            <wp:simplePos x="0" y="0"/>
            <wp:positionH relativeFrom="margin">
              <wp:posOffset>81915</wp:posOffset>
            </wp:positionH>
            <wp:positionV relativeFrom="margin">
              <wp:posOffset>-110490</wp:posOffset>
            </wp:positionV>
            <wp:extent cx="1732280" cy="1066800"/>
            <wp:effectExtent l="0" t="0" r="1270" b="0"/>
            <wp:wrapSquare wrapText="bothSides"/>
            <wp:docPr id="9" name="Picture 9" descr="Department of Home 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wthj\AppData\Local\Microsoft\Windows\Temporary Internet Files\Content.Outlook\D19SBDUX\Home Affairs stacked (2).jpg"/>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73228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75F3" w:rsidRPr="009075F3">
        <w:rPr>
          <w:b/>
        </w:rPr>
        <w:t>Document Verification Service Business User</w:t>
      </w:r>
      <w:r w:rsidR="009075F3">
        <w:rPr>
          <w:b/>
        </w:rPr>
        <w:br/>
      </w:r>
      <w:r w:rsidR="009075F3" w:rsidRPr="009075F3">
        <w:rPr>
          <w:b/>
          <w:sz w:val="32"/>
          <w:szCs w:val="32"/>
        </w:rPr>
        <w:t>Addendum 1 – Fee Schedule</w:t>
      </w:r>
    </w:p>
    <w:p w:rsidR="00922B38" w:rsidRDefault="00922B38" w:rsidP="00922B38">
      <w:r>
        <w:br/>
      </w:r>
    </w:p>
    <w:p w:rsidR="009E365B" w:rsidRPr="00EA0990" w:rsidRDefault="009E365B" w:rsidP="00EA0990">
      <w:pPr>
        <w:pStyle w:val="Heading2"/>
        <w:rPr>
          <w:rFonts w:asciiTheme="minorHAnsi" w:hAnsiTheme="minorHAnsi"/>
          <w:b w:val="0"/>
          <w:u w:val="single"/>
        </w:rPr>
      </w:pPr>
      <w:r w:rsidRPr="00EA0990">
        <w:rPr>
          <w:rFonts w:asciiTheme="minorHAnsi" w:hAnsiTheme="minorHAnsi"/>
          <w:b w:val="0"/>
          <w:u w:val="single"/>
        </w:rPr>
        <w:t>Gateway Service Provider Connection Fee</w:t>
      </w:r>
    </w:p>
    <w:p w:rsidR="005561EC" w:rsidRDefault="009E365B" w:rsidP="009E365B">
      <w:r w:rsidRPr="00D04F33">
        <w:t>Businesses which establish a direct ICT connection to the DVS will be acting as Gateway Service Providers (GSPs). They may be accessing the DVS on their behalf as an approve</w:t>
      </w:r>
      <w:r>
        <w:t>d</w:t>
      </w:r>
      <w:r w:rsidRPr="00D04F33">
        <w:t xml:space="preserve"> Business User, or in order to provide services to other</w:t>
      </w:r>
      <w:r>
        <w:t xml:space="preserve"> Users</w:t>
      </w:r>
      <w:r w:rsidRPr="00D04F33">
        <w:t xml:space="preserve">.  </w:t>
      </w:r>
    </w:p>
    <w:p w:rsidR="005561EC" w:rsidRDefault="009E365B" w:rsidP="009E365B">
      <w:r w:rsidRPr="00D04F33">
        <w:t xml:space="preserve">GSPs will be charged $50,000 to link their systems to the DVS Hub infrastructure via Web Services, including test and ‘sandpit’ environments, testing processes and migration into the production environment.  The connection fee includes an amount payable to current IT service providers together with </w:t>
      </w:r>
      <w:r w:rsidR="003A1EA6">
        <w:t>Home Affair</w:t>
      </w:r>
      <w:r w:rsidR="003A1EA6" w:rsidRPr="00D04F33">
        <w:t xml:space="preserve">s </w:t>
      </w:r>
      <w:r w:rsidRPr="00D04F33">
        <w:t xml:space="preserve">internal costs.  </w:t>
      </w:r>
      <w:r w:rsidR="00445B42">
        <w:t xml:space="preserve">GSPs will be invoiced half of the connection fee on approval of their application and the remainder once a production certificate has been issued to them. </w:t>
      </w:r>
    </w:p>
    <w:p w:rsidR="009E365B" w:rsidRPr="00163209" w:rsidRDefault="009E365B" w:rsidP="009E365B">
      <w:pPr>
        <w:rPr>
          <w:b/>
          <w:szCs w:val="20"/>
        </w:rPr>
      </w:pPr>
      <w:r w:rsidRPr="00D04F33">
        <w:t>The price of a non-Web Services connection will be advised on a case-by-case basis.</w:t>
      </w:r>
      <w:r w:rsidR="00445B42">
        <w:t xml:space="preserve"> Where a GSP requires additional test support from Home Affairs and/or our IT service provider this may incur additional charges.</w:t>
      </w:r>
    </w:p>
    <w:p w:rsidR="009E365B" w:rsidRPr="00EA0990" w:rsidRDefault="009E365B" w:rsidP="00EA0990">
      <w:pPr>
        <w:pStyle w:val="Heading2"/>
        <w:rPr>
          <w:rFonts w:asciiTheme="minorHAnsi" w:hAnsiTheme="minorHAnsi"/>
          <w:b w:val="0"/>
          <w:u w:val="single"/>
        </w:rPr>
      </w:pPr>
      <w:r w:rsidRPr="00EA0990">
        <w:rPr>
          <w:rFonts w:asciiTheme="minorHAnsi" w:hAnsiTheme="minorHAnsi"/>
          <w:b w:val="0"/>
          <w:u w:val="single"/>
        </w:rPr>
        <w:t>Transaction Fee</w:t>
      </w:r>
    </w:p>
    <w:p w:rsidR="009E365B" w:rsidRPr="00DE4275" w:rsidRDefault="009E365B" w:rsidP="009E365B">
      <w:r w:rsidRPr="00DE4275">
        <w:t xml:space="preserve">Transaction fees are </w:t>
      </w:r>
      <w:r w:rsidRPr="00DE4275">
        <w:rPr>
          <w:b/>
        </w:rPr>
        <w:t>payable by the party connecting directly to the DVS</w:t>
      </w:r>
      <w:r w:rsidRPr="00DE4275">
        <w:t xml:space="preserve"> (i.e. GSPs). GSPs are invoiced monthly and where annual transaction volumes (calculated from the mon</w:t>
      </w:r>
      <w:r w:rsidR="00445B42">
        <w:t>thly equivalent) are less than 800,000 a fee of $0.8</w:t>
      </w:r>
      <w:r w:rsidRPr="00DE4275">
        <w:t xml:space="preserve">0 on each transaction is charged. </w:t>
      </w:r>
    </w:p>
    <w:p w:rsidR="009E365B" w:rsidRPr="00732646" w:rsidRDefault="00445B42" w:rsidP="009E365B">
      <w:r>
        <w:t>High volume discounts of $0.50 and $0.40</w:t>
      </w:r>
      <w:r w:rsidR="009E365B" w:rsidRPr="00DE4275">
        <w:t xml:space="preserve"> per transaction will only apply once the GSP has been invoiced for</w:t>
      </w:r>
      <w:r>
        <w:t xml:space="preserve"> one million transactions and eight</w:t>
      </w:r>
      <w:r w:rsidR="009E365B" w:rsidRPr="00DE4275">
        <w:t xml:space="preserve"> million transactions within the applicable year. The tiered schedule resets each year</w:t>
      </w:r>
      <w:r w:rsidR="009E365B" w:rsidRPr="00732646">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Caption w:val="DVS Pricing table"/>
        <w:tblDescription w:val="&lt;400,000 transactions = $1.20 per query charge&#10;&gt;400,001&lt;600,00 = $1.00 per query charge&#10;&gt;600,001&lt;800,00 = $.80 per query charge&#10;&gt;800,001&lt;1 million = $0.65 per query charge&#10;&gt;1 million + 1 = $0.55 per query charge&#10;&gt;10 million + 1 = $0.45 per query charge"/>
      </w:tblPr>
      <w:tblGrid>
        <w:gridCol w:w="3572"/>
        <w:gridCol w:w="2244"/>
      </w:tblGrid>
      <w:tr w:rsidR="009E365B" w:rsidRPr="00D04F33" w:rsidTr="00B95515">
        <w:trPr>
          <w:trHeight w:val="423"/>
        </w:trPr>
        <w:tc>
          <w:tcPr>
            <w:tcW w:w="3572" w:type="dxa"/>
            <w:shd w:val="clear" w:color="auto" w:fill="7F7F7F"/>
            <w:vAlign w:val="center"/>
          </w:tcPr>
          <w:p w:rsidR="009E365B" w:rsidRPr="00D04F33" w:rsidRDefault="009E365B" w:rsidP="00B95515">
            <w:pPr>
              <w:spacing w:before="60"/>
              <w:rPr>
                <w:b/>
                <w:sz w:val="20"/>
                <w:szCs w:val="20"/>
              </w:rPr>
            </w:pPr>
            <w:r w:rsidRPr="00D04F33">
              <w:rPr>
                <w:b/>
                <w:sz w:val="20"/>
                <w:szCs w:val="20"/>
              </w:rPr>
              <w:t>Annual Volume</w:t>
            </w:r>
          </w:p>
        </w:tc>
        <w:tc>
          <w:tcPr>
            <w:tcW w:w="2244" w:type="dxa"/>
            <w:shd w:val="clear" w:color="auto" w:fill="7F7F7F"/>
            <w:vAlign w:val="center"/>
          </w:tcPr>
          <w:p w:rsidR="009E365B" w:rsidRPr="00D04F33" w:rsidRDefault="009E365B" w:rsidP="00B95515">
            <w:pPr>
              <w:spacing w:before="60"/>
              <w:rPr>
                <w:b/>
                <w:bCs/>
                <w:sz w:val="20"/>
                <w:szCs w:val="20"/>
              </w:rPr>
            </w:pPr>
            <w:r w:rsidRPr="00D04F33">
              <w:rPr>
                <w:b/>
                <w:bCs/>
                <w:sz w:val="20"/>
                <w:szCs w:val="20"/>
              </w:rPr>
              <w:t xml:space="preserve">per query charge </w:t>
            </w:r>
          </w:p>
        </w:tc>
      </w:tr>
      <w:tr w:rsidR="009E365B" w:rsidRPr="00D04F33" w:rsidTr="00B95515">
        <w:trPr>
          <w:trHeight w:val="399"/>
        </w:trPr>
        <w:tc>
          <w:tcPr>
            <w:tcW w:w="3572" w:type="dxa"/>
            <w:vAlign w:val="center"/>
          </w:tcPr>
          <w:p w:rsidR="009E365B" w:rsidRPr="00D04F33" w:rsidRDefault="009E365B" w:rsidP="00B95515">
            <w:pPr>
              <w:spacing w:before="60"/>
              <w:rPr>
                <w:sz w:val="20"/>
                <w:szCs w:val="20"/>
              </w:rPr>
            </w:pPr>
            <w:r w:rsidRPr="00D04F33">
              <w:rPr>
                <w:sz w:val="20"/>
                <w:szCs w:val="20"/>
              </w:rPr>
              <w:t>&lt;800,000</w:t>
            </w:r>
          </w:p>
        </w:tc>
        <w:tc>
          <w:tcPr>
            <w:tcW w:w="2244" w:type="dxa"/>
            <w:vAlign w:val="center"/>
          </w:tcPr>
          <w:p w:rsidR="009E365B" w:rsidRPr="00D04F33" w:rsidRDefault="009E365B" w:rsidP="00B95515">
            <w:pPr>
              <w:spacing w:before="60"/>
              <w:rPr>
                <w:sz w:val="20"/>
                <w:szCs w:val="20"/>
              </w:rPr>
            </w:pPr>
            <w:r w:rsidRPr="00D04F33">
              <w:rPr>
                <w:bCs/>
                <w:sz w:val="20"/>
                <w:szCs w:val="20"/>
              </w:rPr>
              <w:t>$</w:t>
            </w:r>
            <w:r>
              <w:rPr>
                <w:bCs/>
                <w:sz w:val="20"/>
                <w:szCs w:val="20"/>
              </w:rPr>
              <w:t>0.80</w:t>
            </w:r>
          </w:p>
        </w:tc>
        <w:bookmarkStart w:id="0" w:name="_GoBack"/>
        <w:bookmarkEnd w:id="0"/>
      </w:tr>
      <w:tr w:rsidR="009E365B" w:rsidRPr="00D04F33" w:rsidTr="00B95515">
        <w:trPr>
          <w:trHeight w:val="417"/>
        </w:trPr>
        <w:tc>
          <w:tcPr>
            <w:tcW w:w="3572" w:type="dxa"/>
            <w:vAlign w:val="center"/>
          </w:tcPr>
          <w:p w:rsidR="009E365B" w:rsidRPr="00D04F33" w:rsidRDefault="009E365B" w:rsidP="00B95515">
            <w:pPr>
              <w:spacing w:before="60"/>
              <w:rPr>
                <w:sz w:val="20"/>
                <w:szCs w:val="20"/>
              </w:rPr>
            </w:pPr>
            <w:r w:rsidRPr="00D04F33">
              <w:rPr>
                <w:sz w:val="20"/>
                <w:szCs w:val="20"/>
              </w:rPr>
              <w:t>&gt;800,00</w:t>
            </w:r>
            <w:r>
              <w:rPr>
                <w:sz w:val="20"/>
                <w:szCs w:val="20"/>
              </w:rPr>
              <w:t>1</w:t>
            </w:r>
            <w:r w:rsidRPr="00D04F33">
              <w:rPr>
                <w:sz w:val="20"/>
                <w:szCs w:val="20"/>
              </w:rPr>
              <w:t xml:space="preserve"> &lt;1 million</w:t>
            </w:r>
          </w:p>
        </w:tc>
        <w:tc>
          <w:tcPr>
            <w:tcW w:w="2244" w:type="dxa"/>
            <w:vAlign w:val="center"/>
          </w:tcPr>
          <w:p w:rsidR="009E365B" w:rsidRPr="00D04F33" w:rsidRDefault="009E365B" w:rsidP="00B95515">
            <w:pPr>
              <w:spacing w:before="60"/>
              <w:rPr>
                <w:sz w:val="20"/>
                <w:szCs w:val="20"/>
              </w:rPr>
            </w:pPr>
            <w:r w:rsidRPr="00D04F33">
              <w:rPr>
                <w:bCs/>
                <w:sz w:val="20"/>
                <w:szCs w:val="20"/>
              </w:rPr>
              <w:t>$0.</w:t>
            </w:r>
            <w:r w:rsidR="00445B42">
              <w:rPr>
                <w:bCs/>
                <w:sz w:val="20"/>
                <w:szCs w:val="20"/>
              </w:rPr>
              <w:t>60</w:t>
            </w:r>
          </w:p>
        </w:tc>
      </w:tr>
      <w:tr w:rsidR="009E365B" w:rsidRPr="00D04F33" w:rsidTr="00B95515">
        <w:trPr>
          <w:trHeight w:val="417"/>
        </w:trPr>
        <w:tc>
          <w:tcPr>
            <w:tcW w:w="3572" w:type="dxa"/>
            <w:vAlign w:val="center"/>
          </w:tcPr>
          <w:p w:rsidR="009E365B" w:rsidRPr="00D04F33" w:rsidRDefault="009E365B" w:rsidP="00B95515">
            <w:pPr>
              <w:spacing w:before="60"/>
              <w:rPr>
                <w:sz w:val="20"/>
                <w:szCs w:val="20"/>
              </w:rPr>
            </w:pPr>
            <w:r w:rsidRPr="00D04F33">
              <w:rPr>
                <w:sz w:val="20"/>
                <w:szCs w:val="20"/>
              </w:rPr>
              <w:t>&gt;1 million</w:t>
            </w:r>
            <w:r>
              <w:rPr>
                <w:sz w:val="20"/>
                <w:szCs w:val="20"/>
              </w:rPr>
              <w:t xml:space="preserve"> + 1</w:t>
            </w:r>
          </w:p>
        </w:tc>
        <w:tc>
          <w:tcPr>
            <w:tcW w:w="2244" w:type="dxa"/>
            <w:vAlign w:val="center"/>
          </w:tcPr>
          <w:p w:rsidR="009E365B" w:rsidRPr="00D04F33" w:rsidRDefault="009E365B" w:rsidP="00B95515">
            <w:pPr>
              <w:spacing w:before="60"/>
              <w:rPr>
                <w:sz w:val="20"/>
                <w:szCs w:val="20"/>
              </w:rPr>
            </w:pPr>
            <w:r w:rsidRPr="00D04F33">
              <w:rPr>
                <w:bCs/>
                <w:sz w:val="20"/>
                <w:szCs w:val="20"/>
              </w:rPr>
              <w:t>$0.</w:t>
            </w:r>
            <w:r w:rsidR="00445B42">
              <w:rPr>
                <w:bCs/>
                <w:sz w:val="20"/>
                <w:szCs w:val="20"/>
              </w:rPr>
              <w:t>50</w:t>
            </w:r>
          </w:p>
        </w:tc>
      </w:tr>
      <w:tr w:rsidR="009E365B" w:rsidRPr="00D04F33" w:rsidTr="00B95515">
        <w:trPr>
          <w:trHeight w:val="417"/>
        </w:trPr>
        <w:tc>
          <w:tcPr>
            <w:tcW w:w="3572" w:type="dxa"/>
            <w:vAlign w:val="center"/>
          </w:tcPr>
          <w:p w:rsidR="009E365B" w:rsidRPr="00A30094" w:rsidRDefault="009E365B" w:rsidP="00B95515">
            <w:pPr>
              <w:spacing w:before="60"/>
            </w:pPr>
            <w:r w:rsidRPr="00A30094">
              <w:rPr>
                <w:sz w:val="20"/>
                <w:szCs w:val="20"/>
              </w:rPr>
              <w:t>&gt;</w:t>
            </w:r>
            <w:r w:rsidR="005561EC">
              <w:rPr>
                <w:sz w:val="20"/>
                <w:szCs w:val="20"/>
              </w:rPr>
              <w:t xml:space="preserve"> 8</w:t>
            </w:r>
            <w:r>
              <w:rPr>
                <w:sz w:val="20"/>
                <w:szCs w:val="20"/>
              </w:rPr>
              <w:t xml:space="preserve"> million + 1</w:t>
            </w:r>
          </w:p>
        </w:tc>
        <w:tc>
          <w:tcPr>
            <w:tcW w:w="2244" w:type="dxa"/>
            <w:vAlign w:val="center"/>
          </w:tcPr>
          <w:p w:rsidR="009E365B" w:rsidRPr="00D04F33" w:rsidRDefault="00445B42" w:rsidP="00B95515">
            <w:pPr>
              <w:spacing w:before="60"/>
              <w:rPr>
                <w:bCs/>
                <w:sz w:val="20"/>
                <w:szCs w:val="20"/>
              </w:rPr>
            </w:pPr>
            <w:r>
              <w:rPr>
                <w:bCs/>
                <w:sz w:val="20"/>
                <w:szCs w:val="20"/>
              </w:rPr>
              <w:t>$0.40</w:t>
            </w:r>
          </w:p>
        </w:tc>
      </w:tr>
    </w:tbl>
    <w:p w:rsidR="009E365B" w:rsidRDefault="009E365B" w:rsidP="009E365B">
      <w:pPr>
        <w:rPr>
          <w:b/>
        </w:rPr>
      </w:pPr>
    </w:p>
    <w:p w:rsidR="009E365B" w:rsidRPr="00EA0990" w:rsidRDefault="009E365B" w:rsidP="00EA0990">
      <w:pPr>
        <w:pStyle w:val="Heading2"/>
        <w:rPr>
          <w:rFonts w:asciiTheme="minorHAnsi" w:hAnsiTheme="minorHAnsi"/>
          <w:b w:val="0"/>
          <w:u w:val="single"/>
        </w:rPr>
      </w:pPr>
      <w:r w:rsidRPr="00EA0990">
        <w:rPr>
          <w:rFonts w:asciiTheme="minorHAnsi" w:hAnsiTheme="minorHAnsi"/>
          <w:b w:val="0"/>
          <w:u w:val="single"/>
        </w:rPr>
        <w:t>GST</w:t>
      </w:r>
    </w:p>
    <w:p w:rsidR="009E365B" w:rsidRDefault="009E365B" w:rsidP="009E365B">
      <w:r>
        <w:t xml:space="preserve">GST will be levied on </w:t>
      </w:r>
      <w:r w:rsidR="00445B42">
        <w:t xml:space="preserve">all </w:t>
      </w:r>
      <w:r>
        <w:t>DVS costs.</w:t>
      </w:r>
    </w:p>
    <w:p w:rsidR="009E365B" w:rsidRPr="00EA0990" w:rsidRDefault="009E365B" w:rsidP="00EA0990">
      <w:pPr>
        <w:pStyle w:val="Heading2"/>
        <w:rPr>
          <w:rFonts w:asciiTheme="minorHAnsi" w:hAnsiTheme="minorHAnsi"/>
          <w:u w:val="single"/>
        </w:rPr>
      </w:pPr>
      <w:r w:rsidRPr="00EA0990">
        <w:rPr>
          <w:rFonts w:asciiTheme="minorHAnsi" w:hAnsiTheme="minorHAnsi"/>
          <w:u w:val="single"/>
        </w:rPr>
        <w:t>Review</w:t>
      </w:r>
    </w:p>
    <w:p w:rsidR="009C134D" w:rsidRPr="009C134D" w:rsidRDefault="009E365B" w:rsidP="00132CA1">
      <w:r>
        <w:t xml:space="preserve">DVS prices will be reviewed annually. </w:t>
      </w:r>
    </w:p>
    <w:sectPr w:rsidR="009C134D" w:rsidRPr="009C134D" w:rsidSect="001D18A9">
      <w:footerReference w:type="default" r:id="rId10"/>
      <w:footerReference w:type="first" r:id="rId11"/>
      <w:pgSz w:w="11906" w:h="16838" w:code="9"/>
      <w:pgMar w:top="1134" w:right="992" w:bottom="1440" w:left="851" w:header="283" w:footer="533" w:gutter="0"/>
      <w:pgNumType w:start="2"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625" w:rsidRDefault="00556625" w:rsidP="001834CF">
      <w:pPr>
        <w:spacing w:after="0"/>
      </w:pPr>
      <w:r>
        <w:separator/>
      </w:r>
    </w:p>
  </w:endnote>
  <w:endnote w:type="continuationSeparator" w:id="0">
    <w:p w:rsidR="00556625" w:rsidRDefault="00556625" w:rsidP="001834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5097360"/>
      <w:docPartObj>
        <w:docPartGallery w:val="Page Numbers (Bottom of Page)"/>
        <w:docPartUnique/>
      </w:docPartObj>
    </w:sdtPr>
    <w:sdtEndPr/>
    <w:sdtContent>
      <w:sdt>
        <w:sdtPr>
          <w:id w:val="818456558"/>
          <w:docPartObj>
            <w:docPartGallery w:val="Page Numbers (Top of Page)"/>
            <w:docPartUnique/>
          </w:docPartObj>
        </w:sdtPr>
        <w:sdtEndPr/>
        <w:sdtContent>
          <w:p w:rsidR="00132CA1" w:rsidRDefault="00132CA1" w:rsidP="00132CA1">
            <w:pPr>
              <w:pStyle w:val="Footer"/>
              <w:tabs>
                <w:tab w:val="left" w:pos="3540"/>
              </w:tabs>
            </w:pPr>
            <w:r>
              <w:t xml:space="preserve">Document Verification Service </w:t>
            </w:r>
            <w:r>
              <w:tab/>
            </w:r>
          </w:p>
          <w:p w:rsidR="00132CA1" w:rsidRDefault="00132CA1" w:rsidP="00132CA1">
            <w:pPr>
              <w:pStyle w:val="Footer"/>
            </w:pPr>
            <w:r>
              <w:t>Business User - Te</w:t>
            </w:r>
            <w:r w:rsidR="00445B42">
              <w:t>rms and Conditions of Service v7 – July 2018</w:t>
            </w:r>
            <w:r>
              <w:tab/>
              <w:t xml:space="preserve">Page </w:t>
            </w:r>
            <w:r w:rsidRPr="00132CA1">
              <w:rPr>
                <w:b/>
                <w:bCs/>
                <w:noProof/>
              </w:rPr>
              <w:t xml:space="preserve">1 </w:t>
            </w:r>
            <w:r>
              <w:t xml:space="preserve">of </w:t>
            </w:r>
            <w:r>
              <w:rPr>
                <w:b/>
                <w:bCs/>
                <w:sz w:val="24"/>
                <w:szCs w:val="24"/>
              </w:rPr>
              <w:fldChar w:fldCharType="begin"/>
            </w:r>
            <w:r>
              <w:rPr>
                <w:b/>
                <w:bCs/>
              </w:rPr>
              <w:instrText xml:space="preserve"> NUMPAGES  </w:instrText>
            </w:r>
            <w:r>
              <w:rPr>
                <w:b/>
                <w:bCs/>
                <w:sz w:val="24"/>
                <w:szCs w:val="24"/>
              </w:rPr>
              <w:fldChar w:fldCharType="separate"/>
            </w:r>
            <w:r w:rsidR="00B95515">
              <w:rPr>
                <w:b/>
                <w:bCs/>
                <w:noProof/>
              </w:rPr>
              <w:t>1</w:t>
            </w:r>
            <w:r>
              <w:rPr>
                <w:b/>
                <w:bCs/>
                <w:sz w:val="24"/>
                <w:szCs w:val="24"/>
              </w:rPr>
              <w:fldChar w:fldCharType="end"/>
            </w:r>
          </w:p>
        </w:sdtContent>
      </w:sdt>
    </w:sdtContent>
  </w:sdt>
  <w:p w:rsidR="00E44552" w:rsidRPr="00D77318" w:rsidRDefault="00E44552" w:rsidP="00132C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728397"/>
      <w:docPartObj>
        <w:docPartGallery w:val="Page Numbers (Bottom of Page)"/>
        <w:docPartUnique/>
      </w:docPartObj>
    </w:sdtPr>
    <w:sdtEndPr/>
    <w:sdtContent>
      <w:sdt>
        <w:sdtPr>
          <w:id w:val="860082579"/>
          <w:docPartObj>
            <w:docPartGallery w:val="Page Numbers (Top of Page)"/>
            <w:docPartUnique/>
          </w:docPartObj>
        </w:sdtPr>
        <w:sdtEndPr/>
        <w:sdtContent>
          <w:p w:rsidR="00731D66" w:rsidRDefault="00731D66">
            <w:pPr>
              <w:pStyle w:val="Footer"/>
            </w:pPr>
            <w:r w:rsidRPr="008A648A">
              <w:t>Document Verification Service</w:t>
            </w:r>
            <w:r w:rsidRPr="008A648A">
              <w:br/>
              <w:t xml:space="preserve">Business User Application Form v4.0 – October 2015 </w:t>
            </w:r>
            <w:r w:rsidRPr="008A648A">
              <w:tab/>
              <w:t xml:space="preserve">Page </w:t>
            </w:r>
            <w:r w:rsidRPr="008A648A">
              <w:fldChar w:fldCharType="begin"/>
            </w:r>
            <w:r w:rsidRPr="008A648A">
              <w:instrText xml:space="preserve"> PAGE </w:instrText>
            </w:r>
            <w:r w:rsidRPr="008A648A">
              <w:fldChar w:fldCharType="separate"/>
            </w:r>
            <w:r w:rsidR="0031533D">
              <w:rPr>
                <w:noProof/>
              </w:rPr>
              <w:t>1</w:t>
            </w:r>
            <w:r w:rsidRPr="008A648A">
              <w:fldChar w:fldCharType="end"/>
            </w:r>
            <w:r w:rsidRPr="008A648A">
              <w:t xml:space="preserve"> of </w:t>
            </w:r>
            <w:r w:rsidR="00556625">
              <w:fldChar w:fldCharType="begin"/>
            </w:r>
            <w:r w:rsidR="00556625">
              <w:instrText xml:space="preserve"> NUMPAGES  </w:instrText>
            </w:r>
            <w:r w:rsidR="00556625">
              <w:fldChar w:fldCharType="separate"/>
            </w:r>
            <w:r w:rsidR="00831D62">
              <w:rPr>
                <w:noProof/>
              </w:rPr>
              <w:t>8</w:t>
            </w:r>
            <w:r w:rsidR="00556625">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625" w:rsidRDefault="00556625" w:rsidP="001834CF">
      <w:pPr>
        <w:spacing w:after="0"/>
      </w:pPr>
      <w:r>
        <w:separator/>
      </w:r>
    </w:p>
  </w:footnote>
  <w:footnote w:type="continuationSeparator" w:id="0">
    <w:p w:rsidR="00556625" w:rsidRDefault="00556625" w:rsidP="001834C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347EC"/>
    <w:multiLevelType w:val="multilevel"/>
    <w:tmpl w:val="D82E01DE"/>
    <w:lvl w:ilvl="0">
      <w:start w:val="30"/>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06995CE7"/>
    <w:multiLevelType w:val="multilevel"/>
    <w:tmpl w:val="52AAAC12"/>
    <w:lvl w:ilvl="0">
      <w:start w:val="1"/>
      <w:numFmt w:val="decimal"/>
      <w:pStyle w:val="DVSConditionsL1"/>
      <w:lvlText w:val="%1"/>
      <w:lvlJc w:val="left"/>
      <w:pPr>
        <w:tabs>
          <w:tab w:val="num" w:pos="340"/>
        </w:tabs>
        <w:ind w:left="340" w:hanging="340"/>
      </w:pPr>
      <w:rPr>
        <w:rFonts w:hint="default"/>
        <w:sz w:val="18"/>
      </w:rPr>
    </w:lvl>
    <w:lvl w:ilvl="1">
      <w:start w:val="1"/>
      <w:numFmt w:val="decimal"/>
      <w:pStyle w:val="DVSConditionsL2"/>
      <w:lvlText w:val="%1.%2"/>
      <w:lvlJc w:val="left"/>
      <w:pPr>
        <w:tabs>
          <w:tab w:val="num" w:pos="794"/>
        </w:tabs>
        <w:ind w:left="794" w:hanging="454"/>
      </w:pPr>
      <w:rPr>
        <w:rFonts w:hint="default"/>
        <w:sz w:val="18"/>
      </w:rPr>
    </w:lvl>
    <w:lvl w:ilvl="2">
      <w:start w:val="1"/>
      <w:numFmt w:val="lowerLetter"/>
      <w:pStyle w:val="DVSConditionsL3"/>
      <w:lvlText w:val="(%3)"/>
      <w:lvlJc w:val="left"/>
      <w:pPr>
        <w:tabs>
          <w:tab w:val="num" w:pos="1106"/>
        </w:tabs>
        <w:ind w:left="1106" w:hanging="312"/>
      </w:pPr>
      <w:rPr>
        <w:rFonts w:hint="default"/>
        <w:sz w:val="18"/>
      </w:rPr>
    </w:lvl>
    <w:lvl w:ilvl="3">
      <w:start w:val="1"/>
      <w:numFmt w:val="lowerLetter"/>
      <w:lvlText w:val="(%4)"/>
      <w:lvlJc w:val="left"/>
      <w:pPr>
        <w:tabs>
          <w:tab w:val="num" w:pos="425"/>
        </w:tabs>
        <w:ind w:left="425" w:hanging="425"/>
      </w:pPr>
      <w:rPr>
        <w:rFonts w:ascii="Arial" w:eastAsia="Times New Roman" w:hAnsi="Arial" w:cs="Arial" w:hint="default"/>
      </w:rPr>
    </w:lvl>
    <w:lvl w:ilvl="4">
      <w:start w:val="1"/>
      <w:numFmt w:val="upperLetter"/>
      <w:lvlText w:val="%5."/>
      <w:lvlJc w:val="left"/>
      <w:pPr>
        <w:tabs>
          <w:tab w:val="num" w:pos="850"/>
        </w:tabs>
        <w:ind w:left="850" w:hanging="425"/>
      </w:pPr>
      <w:rPr>
        <w:rFonts w:hint="default"/>
      </w:rPr>
    </w:lvl>
    <w:lvl w:ilvl="5">
      <w:start w:val="1"/>
      <w:numFmt w:val="upperLetter"/>
      <w:lvlText w:val="%5."/>
      <w:lvlJc w:val="left"/>
      <w:pPr>
        <w:tabs>
          <w:tab w:val="num" w:pos="850"/>
        </w:tabs>
        <w:ind w:left="850" w:hanging="425"/>
      </w:pPr>
      <w:rPr>
        <w:rFonts w:hint="default"/>
      </w:rPr>
    </w:lvl>
    <w:lvl w:ilvl="6">
      <w:start w:val="1"/>
      <w:numFmt w:val="upperLetter"/>
      <w:lvlText w:val="%5."/>
      <w:lvlJc w:val="left"/>
      <w:pPr>
        <w:tabs>
          <w:tab w:val="num" w:pos="850"/>
        </w:tabs>
        <w:ind w:left="850" w:hanging="425"/>
      </w:pPr>
      <w:rPr>
        <w:rFonts w:hint="default"/>
      </w:rPr>
    </w:lvl>
    <w:lvl w:ilvl="7">
      <w:start w:val="1"/>
      <w:numFmt w:val="upperLetter"/>
      <w:lvlText w:val="%5."/>
      <w:lvlJc w:val="left"/>
      <w:pPr>
        <w:tabs>
          <w:tab w:val="num" w:pos="850"/>
        </w:tabs>
        <w:ind w:left="850" w:hanging="425"/>
      </w:pPr>
      <w:rPr>
        <w:rFonts w:hint="default"/>
      </w:rPr>
    </w:lvl>
    <w:lvl w:ilvl="8">
      <w:start w:val="1"/>
      <w:numFmt w:val="upperLetter"/>
      <w:lvlText w:val="%5."/>
      <w:lvlJc w:val="left"/>
      <w:pPr>
        <w:tabs>
          <w:tab w:val="num" w:pos="850"/>
        </w:tabs>
        <w:ind w:left="850" w:hanging="425"/>
      </w:pPr>
      <w:rPr>
        <w:rFonts w:hint="default"/>
      </w:rPr>
    </w:lvl>
  </w:abstractNum>
  <w:abstractNum w:abstractNumId="2">
    <w:nsid w:val="1D69798C"/>
    <w:multiLevelType w:val="hybridMultilevel"/>
    <w:tmpl w:val="38D4AD3C"/>
    <w:lvl w:ilvl="0" w:tplc="E4900D14">
      <w:start w:val="1"/>
      <w:numFmt w:val="lowerLetter"/>
      <w:lvlText w:val="(%1)"/>
      <w:lvlJc w:val="left"/>
      <w:pPr>
        <w:ind w:left="1514" w:hanging="360"/>
      </w:pPr>
      <w:rPr>
        <w:rFonts w:hint="default"/>
      </w:rPr>
    </w:lvl>
    <w:lvl w:ilvl="1" w:tplc="0C090019">
      <w:start w:val="1"/>
      <w:numFmt w:val="lowerLetter"/>
      <w:lvlText w:val="%2."/>
      <w:lvlJc w:val="left"/>
      <w:pPr>
        <w:ind w:left="2234" w:hanging="360"/>
      </w:pPr>
    </w:lvl>
    <w:lvl w:ilvl="2" w:tplc="0C09001B">
      <w:start w:val="1"/>
      <w:numFmt w:val="lowerRoman"/>
      <w:lvlText w:val="%3."/>
      <w:lvlJc w:val="right"/>
      <w:pPr>
        <w:ind w:left="2954" w:hanging="180"/>
      </w:pPr>
    </w:lvl>
    <w:lvl w:ilvl="3" w:tplc="0C09000F" w:tentative="1">
      <w:start w:val="1"/>
      <w:numFmt w:val="decimal"/>
      <w:lvlText w:val="%4."/>
      <w:lvlJc w:val="left"/>
      <w:pPr>
        <w:ind w:left="3674" w:hanging="360"/>
      </w:pPr>
    </w:lvl>
    <w:lvl w:ilvl="4" w:tplc="0C090019" w:tentative="1">
      <w:start w:val="1"/>
      <w:numFmt w:val="lowerLetter"/>
      <w:lvlText w:val="%5."/>
      <w:lvlJc w:val="left"/>
      <w:pPr>
        <w:ind w:left="4394" w:hanging="360"/>
      </w:pPr>
    </w:lvl>
    <w:lvl w:ilvl="5" w:tplc="0C09001B" w:tentative="1">
      <w:start w:val="1"/>
      <w:numFmt w:val="lowerRoman"/>
      <w:lvlText w:val="%6."/>
      <w:lvlJc w:val="right"/>
      <w:pPr>
        <w:ind w:left="5114" w:hanging="180"/>
      </w:pPr>
    </w:lvl>
    <w:lvl w:ilvl="6" w:tplc="0C09000F" w:tentative="1">
      <w:start w:val="1"/>
      <w:numFmt w:val="decimal"/>
      <w:lvlText w:val="%7."/>
      <w:lvlJc w:val="left"/>
      <w:pPr>
        <w:ind w:left="5834" w:hanging="360"/>
      </w:pPr>
    </w:lvl>
    <w:lvl w:ilvl="7" w:tplc="0C090019" w:tentative="1">
      <w:start w:val="1"/>
      <w:numFmt w:val="lowerLetter"/>
      <w:lvlText w:val="%8."/>
      <w:lvlJc w:val="left"/>
      <w:pPr>
        <w:ind w:left="6554" w:hanging="360"/>
      </w:pPr>
    </w:lvl>
    <w:lvl w:ilvl="8" w:tplc="0C09001B" w:tentative="1">
      <w:start w:val="1"/>
      <w:numFmt w:val="lowerRoman"/>
      <w:lvlText w:val="%9."/>
      <w:lvlJc w:val="right"/>
      <w:pPr>
        <w:ind w:left="7274" w:hanging="180"/>
      </w:pPr>
    </w:lvl>
  </w:abstractNum>
  <w:abstractNum w:abstractNumId="3">
    <w:nsid w:val="23D83F1C"/>
    <w:multiLevelType w:val="hybridMultilevel"/>
    <w:tmpl w:val="A05682D6"/>
    <w:lvl w:ilvl="0" w:tplc="E4900D14">
      <w:start w:val="1"/>
      <w:numFmt w:val="lowerLetter"/>
      <w:lvlText w:val="(%1)"/>
      <w:lvlJc w:val="left"/>
      <w:pPr>
        <w:ind w:left="720" w:hanging="360"/>
      </w:pPr>
      <w:rPr>
        <w:rFonts w:hint="default"/>
      </w:rPr>
    </w:lvl>
    <w:lvl w:ilvl="1" w:tplc="E4900D14">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6567389"/>
    <w:multiLevelType w:val="hybridMultilevel"/>
    <w:tmpl w:val="B1EC49F2"/>
    <w:lvl w:ilvl="0" w:tplc="E4900D14">
      <w:start w:val="1"/>
      <w:numFmt w:val="lowerLetter"/>
      <w:lvlText w:val="(%1)"/>
      <w:lvlJc w:val="left"/>
      <w:pPr>
        <w:ind w:left="1514" w:hanging="360"/>
      </w:pPr>
      <w:rPr>
        <w:rFonts w:hint="default"/>
      </w:rPr>
    </w:lvl>
    <w:lvl w:ilvl="1" w:tplc="0C090019" w:tentative="1">
      <w:start w:val="1"/>
      <w:numFmt w:val="lowerLetter"/>
      <w:lvlText w:val="%2."/>
      <w:lvlJc w:val="left"/>
      <w:pPr>
        <w:ind w:left="2234" w:hanging="360"/>
      </w:pPr>
    </w:lvl>
    <w:lvl w:ilvl="2" w:tplc="0C09001B" w:tentative="1">
      <w:start w:val="1"/>
      <w:numFmt w:val="lowerRoman"/>
      <w:lvlText w:val="%3."/>
      <w:lvlJc w:val="right"/>
      <w:pPr>
        <w:ind w:left="2954" w:hanging="180"/>
      </w:pPr>
    </w:lvl>
    <w:lvl w:ilvl="3" w:tplc="0C09000F" w:tentative="1">
      <w:start w:val="1"/>
      <w:numFmt w:val="decimal"/>
      <w:lvlText w:val="%4."/>
      <w:lvlJc w:val="left"/>
      <w:pPr>
        <w:ind w:left="3674" w:hanging="360"/>
      </w:pPr>
    </w:lvl>
    <w:lvl w:ilvl="4" w:tplc="0C090019" w:tentative="1">
      <w:start w:val="1"/>
      <w:numFmt w:val="lowerLetter"/>
      <w:lvlText w:val="%5."/>
      <w:lvlJc w:val="left"/>
      <w:pPr>
        <w:ind w:left="4394" w:hanging="360"/>
      </w:pPr>
    </w:lvl>
    <w:lvl w:ilvl="5" w:tplc="0C09001B" w:tentative="1">
      <w:start w:val="1"/>
      <w:numFmt w:val="lowerRoman"/>
      <w:lvlText w:val="%6."/>
      <w:lvlJc w:val="right"/>
      <w:pPr>
        <w:ind w:left="5114" w:hanging="180"/>
      </w:pPr>
    </w:lvl>
    <w:lvl w:ilvl="6" w:tplc="0C09000F" w:tentative="1">
      <w:start w:val="1"/>
      <w:numFmt w:val="decimal"/>
      <w:lvlText w:val="%7."/>
      <w:lvlJc w:val="left"/>
      <w:pPr>
        <w:ind w:left="5834" w:hanging="360"/>
      </w:pPr>
    </w:lvl>
    <w:lvl w:ilvl="7" w:tplc="0C090019" w:tentative="1">
      <w:start w:val="1"/>
      <w:numFmt w:val="lowerLetter"/>
      <w:lvlText w:val="%8."/>
      <w:lvlJc w:val="left"/>
      <w:pPr>
        <w:ind w:left="6554" w:hanging="360"/>
      </w:pPr>
    </w:lvl>
    <w:lvl w:ilvl="8" w:tplc="0C09001B" w:tentative="1">
      <w:start w:val="1"/>
      <w:numFmt w:val="lowerRoman"/>
      <w:lvlText w:val="%9."/>
      <w:lvlJc w:val="right"/>
      <w:pPr>
        <w:ind w:left="7274" w:hanging="180"/>
      </w:pPr>
    </w:lvl>
  </w:abstractNum>
  <w:abstractNum w:abstractNumId="5">
    <w:nsid w:val="27F33EB4"/>
    <w:multiLevelType w:val="multilevel"/>
    <w:tmpl w:val="79C295DA"/>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
    <w:nsid w:val="2D901F83"/>
    <w:multiLevelType w:val="multilevel"/>
    <w:tmpl w:val="5310FAE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nsid w:val="3AC266E8"/>
    <w:multiLevelType w:val="multilevel"/>
    <w:tmpl w:val="255ECA9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3D830C05"/>
    <w:multiLevelType w:val="multilevel"/>
    <w:tmpl w:val="A642A664"/>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nsid w:val="44D14CF6"/>
    <w:multiLevelType w:val="hybridMultilevel"/>
    <w:tmpl w:val="ACDE2AD8"/>
    <w:lvl w:ilvl="0" w:tplc="FAF4F74C">
      <w:start w:val="1"/>
      <w:numFmt w:val="decimal"/>
      <w:pStyle w:val="ListParagraph"/>
      <w:lvlText w:val="%1"/>
      <w:lvlJc w:val="left"/>
      <w:pPr>
        <w:ind w:left="720" w:hanging="360"/>
      </w:pPr>
      <w:rPr>
        <w:rFonts w:hint="default"/>
      </w:rPr>
    </w:lvl>
    <w:lvl w:ilvl="1" w:tplc="F9E68FA4">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6DA4E28"/>
    <w:multiLevelType w:val="multilevel"/>
    <w:tmpl w:val="159676EC"/>
    <w:lvl w:ilvl="0">
      <w:start w:val="34"/>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48A35C69"/>
    <w:multiLevelType w:val="multilevel"/>
    <w:tmpl w:val="D0ACEA14"/>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nsid w:val="4BC470F8"/>
    <w:multiLevelType w:val="multilevel"/>
    <w:tmpl w:val="3C4C8426"/>
    <w:lvl w:ilvl="0">
      <w:start w:val="26"/>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56F94F28"/>
    <w:multiLevelType w:val="multilevel"/>
    <w:tmpl w:val="ED9AE26A"/>
    <w:lvl w:ilvl="0">
      <w:start w:val="25"/>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61956A5F"/>
    <w:multiLevelType w:val="multilevel"/>
    <w:tmpl w:val="376CBBA6"/>
    <w:lvl w:ilvl="0">
      <w:start w:val="14"/>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6806005C"/>
    <w:multiLevelType w:val="hybridMultilevel"/>
    <w:tmpl w:val="083C526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B9C14A0"/>
    <w:multiLevelType w:val="hybridMultilevel"/>
    <w:tmpl w:val="EABE441C"/>
    <w:lvl w:ilvl="0" w:tplc="0C090017">
      <w:start w:val="1"/>
      <w:numFmt w:val="lowerLetter"/>
      <w:lvlText w:val="%1)"/>
      <w:lvlJc w:val="left"/>
      <w:pPr>
        <w:ind w:left="1180" w:hanging="360"/>
      </w:pPr>
    </w:lvl>
    <w:lvl w:ilvl="1" w:tplc="0C090019" w:tentative="1">
      <w:start w:val="1"/>
      <w:numFmt w:val="lowerLetter"/>
      <w:lvlText w:val="%2."/>
      <w:lvlJc w:val="left"/>
      <w:pPr>
        <w:ind w:left="1900" w:hanging="360"/>
      </w:pPr>
    </w:lvl>
    <w:lvl w:ilvl="2" w:tplc="0C09001B" w:tentative="1">
      <w:start w:val="1"/>
      <w:numFmt w:val="lowerRoman"/>
      <w:lvlText w:val="%3."/>
      <w:lvlJc w:val="right"/>
      <w:pPr>
        <w:ind w:left="2620" w:hanging="180"/>
      </w:pPr>
    </w:lvl>
    <w:lvl w:ilvl="3" w:tplc="0C09000F" w:tentative="1">
      <w:start w:val="1"/>
      <w:numFmt w:val="decimal"/>
      <w:lvlText w:val="%4."/>
      <w:lvlJc w:val="left"/>
      <w:pPr>
        <w:ind w:left="3340" w:hanging="360"/>
      </w:pPr>
    </w:lvl>
    <w:lvl w:ilvl="4" w:tplc="0C090019" w:tentative="1">
      <w:start w:val="1"/>
      <w:numFmt w:val="lowerLetter"/>
      <w:lvlText w:val="%5."/>
      <w:lvlJc w:val="left"/>
      <w:pPr>
        <w:ind w:left="4060" w:hanging="360"/>
      </w:pPr>
    </w:lvl>
    <w:lvl w:ilvl="5" w:tplc="0C09001B" w:tentative="1">
      <w:start w:val="1"/>
      <w:numFmt w:val="lowerRoman"/>
      <w:lvlText w:val="%6."/>
      <w:lvlJc w:val="right"/>
      <w:pPr>
        <w:ind w:left="4780" w:hanging="180"/>
      </w:pPr>
    </w:lvl>
    <w:lvl w:ilvl="6" w:tplc="0C09000F" w:tentative="1">
      <w:start w:val="1"/>
      <w:numFmt w:val="decimal"/>
      <w:lvlText w:val="%7."/>
      <w:lvlJc w:val="left"/>
      <w:pPr>
        <w:ind w:left="5500" w:hanging="360"/>
      </w:pPr>
    </w:lvl>
    <w:lvl w:ilvl="7" w:tplc="0C090019" w:tentative="1">
      <w:start w:val="1"/>
      <w:numFmt w:val="lowerLetter"/>
      <w:lvlText w:val="%8."/>
      <w:lvlJc w:val="left"/>
      <w:pPr>
        <w:ind w:left="6220" w:hanging="360"/>
      </w:pPr>
    </w:lvl>
    <w:lvl w:ilvl="8" w:tplc="0C09001B" w:tentative="1">
      <w:start w:val="1"/>
      <w:numFmt w:val="lowerRoman"/>
      <w:lvlText w:val="%9."/>
      <w:lvlJc w:val="right"/>
      <w:pPr>
        <w:ind w:left="6940" w:hanging="180"/>
      </w:pPr>
    </w:lvl>
  </w:abstractNum>
  <w:abstractNum w:abstractNumId="17">
    <w:nsid w:val="70F8270B"/>
    <w:multiLevelType w:val="hybridMultilevel"/>
    <w:tmpl w:val="FC76CB8E"/>
    <w:lvl w:ilvl="0" w:tplc="E4900D14">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46338BF"/>
    <w:multiLevelType w:val="multilevel"/>
    <w:tmpl w:val="6CC2D66C"/>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7AD461F8"/>
    <w:multiLevelType w:val="multilevel"/>
    <w:tmpl w:val="71D22796"/>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lowerLetter"/>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nsid w:val="7DFE554D"/>
    <w:multiLevelType w:val="multilevel"/>
    <w:tmpl w:val="855CBE12"/>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1"/>
  </w:num>
  <w:num w:numId="2">
    <w:abstractNumId w:val="9"/>
  </w:num>
  <w:num w:numId="3">
    <w:abstractNumId w:val="16"/>
  </w:num>
  <w:num w:numId="4">
    <w:abstractNumId w:val="7"/>
  </w:num>
  <w:num w:numId="5">
    <w:abstractNumId w:val="6"/>
  </w:num>
  <w:num w:numId="6">
    <w:abstractNumId w:val="20"/>
  </w:num>
  <w:num w:numId="7">
    <w:abstractNumId w:val="18"/>
  </w:num>
  <w:num w:numId="8">
    <w:abstractNumId w:val="8"/>
  </w:num>
  <w:num w:numId="9">
    <w:abstractNumId w:val="11"/>
  </w:num>
  <w:num w:numId="10">
    <w:abstractNumId w:val="14"/>
  </w:num>
  <w:num w:numId="11">
    <w:abstractNumId w:val="19"/>
  </w:num>
  <w:num w:numId="12">
    <w:abstractNumId w:val="2"/>
  </w:num>
  <w:num w:numId="13">
    <w:abstractNumId w:val="4"/>
  </w:num>
  <w:num w:numId="14">
    <w:abstractNumId w:val="9"/>
  </w:num>
  <w:num w:numId="15">
    <w:abstractNumId w:val="17"/>
  </w:num>
  <w:num w:numId="16">
    <w:abstractNumId w:val="3"/>
  </w:num>
  <w:num w:numId="17">
    <w:abstractNumId w:val="13"/>
  </w:num>
  <w:num w:numId="18">
    <w:abstractNumId w:val="12"/>
  </w:num>
  <w:num w:numId="19">
    <w:abstractNumId w:val="0"/>
  </w:num>
  <w:num w:numId="20">
    <w:abstractNumId w:val="10"/>
  </w:num>
  <w:num w:numId="21">
    <w:abstractNumId w:val="15"/>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800"/>
    <w:rsid w:val="0000523F"/>
    <w:rsid w:val="00010F18"/>
    <w:rsid w:val="00120B0A"/>
    <w:rsid w:val="00132CA1"/>
    <w:rsid w:val="001737F4"/>
    <w:rsid w:val="001834CF"/>
    <w:rsid w:val="001D18A9"/>
    <w:rsid w:val="00207B47"/>
    <w:rsid w:val="00236A4D"/>
    <w:rsid w:val="00237669"/>
    <w:rsid w:val="002D79D4"/>
    <w:rsid w:val="00310A37"/>
    <w:rsid w:val="0031533D"/>
    <w:rsid w:val="0032448C"/>
    <w:rsid w:val="0033470B"/>
    <w:rsid w:val="003A1EA6"/>
    <w:rsid w:val="003B0EE1"/>
    <w:rsid w:val="00445B42"/>
    <w:rsid w:val="00451AF0"/>
    <w:rsid w:val="0049390C"/>
    <w:rsid w:val="00547F7C"/>
    <w:rsid w:val="005505F7"/>
    <w:rsid w:val="005561EC"/>
    <w:rsid w:val="00556625"/>
    <w:rsid w:val="00560139"/>
    <w:rsid w:val="005810B8"/>
    <w:rsid w:val="005904B0"/>
    <w:rsid w:val="005C675D"/>
    <w:rsid w:val="00670B02"/>
    <w:rsid w:val="006D193E"/>
    <w:rsid w:val="00731D66"/>
    <w:rsid w:val="00736919"/>
    <w:rsid w:val="007570D5"/>
    <w:rsid w:val="0079464C"/>
    <w:rsid w:val="007B1F8D"/>
    <w:rsid w:val="007C0A4C"/>
    <w:rsid w:val="00831D62"/>
    <w:rsid w:val="00871B41"/>
    <w:rsid w:val="008A648A"/>
    <w:rsid w:val="008F552E"/>
    <w:rsid w:val="009075F3"/>
    <w:rsid w:val="00922B38"/>
    <w:rsid w:val="0094290D"/>
    <w:rsid w:val="00980944"/>
    <w:rsid w:val="009A6800"/>
    <w:rsid w:val="009C134D"/>
    <w:rsid w:val="009D19FC"/>
    <w:rsid w:val="009E365B"/>
    <w:rsid w:val="00AC7EEE"/>
    <w:rsid w:val="00AF27D1"/>
    <w:rsid w:val="00B95515"/>
    <w:rsid w:val="00BD17E3"/>
    <w:rsid w:val="00BE234F"/>
    <w:rsid w:val="00C0735E"/>
    <w:rsid w:val="00C22D79"/>
    <w:rsid w:val="00C36A40"/>
    <w:rsid w:val="00CA05F1"/>
    <w:rsid w:val="00D13923"/>
    <w:rsid w:val="00D202F2"/>
    <w:rsid w:val="00D35583"/>
    <w:rsid w:val="00D44D99"/>
    <w:rsid w:val="00D54424"/>
    <w:rsid w:val="00D77318"/>
    <w:rsid w:val="00D94D68"/>
    <w:rsid w:val="00D977D5"/>
    <w:rsid w:val="00E2611D"/>
    <w:rsid w:val="00E44552"/>
    <w:rsid w:val="00E56111"/>
    <w:rsid w:val="00EA0990"/>
    <w:rsid w:val="00EA6E68"/>
    <w:rsid w:val="00EB1763"/>
    <w:rsid w:val="00ED03F7"/>
    <w:rsid w:val="00F20CBB"/>
    <w:rsid w:val="00FE03A0"/>
    <w:rsid w:val="00FF1F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5F3"/>
    <w:pPr>
      <w:spacing w:after="120" w:line="240" w:lineRule="auto"/>
    </w:pPr>
  </w:style>
  <w:style w:type="paragraph" w:styleId="Heading1">
    <w:name w:val="heading 1"/>
    <w:basedOn w:val="Normal"/>
    <w:next w:val="Normal"/>
    <w:link w:val="Heading1Char"/>
    <w:uiPriority w:val="9"/>
    <w:qFormat/>
    <w:rsid w:val="009A6800"/>
    <w:pPr>
      <w:keepNext/>
      <w:keepLines/>
      <w:spacing w:before="480" w:after="0"/>
      <w:outlineLvl w:val="0"/>
    </w:pPr>
    <w:rPr>
      <w:rFonts w:ascii="Arial" w:eastAsiaTheme="majorEastAsia" w:hAnsi="Arial" w:cstheme="majorBidi"/>
      <w:bCs/>
      <w:sz w:val="20"/>
      <w:szCs w:val="28"/>
    </w:rPr>
  </w:style>
  <w:style w:type="paragraph" w:styleId="Heading2">
    <w:name w:val="heading 2"/>
    <w:basedOn w:val="Normal"/>
    <w:next w:val="Normal"/>
    <w:link w:val="Heading2Char"/>
    <w:uiPriority w:val="9"/>
    <w:unhideWhenUsed/>
    <w:qFormat/>
    <w:rsid w:val="009A6800"/>
    <w:pPr>
      <w:keepNext/>
      <w:keepLines/>
      <w:spacing w:before="200" w:after="0"/>
      <w:outlineLvl w:val="1"/>
    </w:pPr>
    <w:rPr>
      <w:rFonts w:ascii="Calibri" w:eastAsiaTheme="majorEastAsia" w:hAnsi="Calibri" w:cstheme="majorBidi"/>
      <w:b/>
      <w:bCs/>
      <w:szCs w:val="26"/>
    </w:rPr>
  </w:style>
  <w:style w:type="paragraph" w:styleId="Heading3">
    <w:name w:val="heading 3"/>
    <w:basedOn w:val="Normal"/>
    <w:next w:val="Normal"/>
    <w:link w:val="Heading3Char"/>
    <w:uiPriority w:val="9"/>
    <w:unhideWhenUsed/>
    <w:qFormat/>
    <w:rsid w:val="009075F3"/>
    <w:pPr>
      <w:keepNext/>
      <w:keepLines/>
      <w:spacing w:before="200" w:after="0"/>
      <w:outlineLvl w:val="2"/>
    </w:pPr>
    <w:rPr>
      <w:rFonts w:eastAsiaTheme="majorEastAsia" w:cstheme="majorBidi"/>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VSConditionsL1">
    <w:name w:val="DVS Conditions L1"/>
    <w:uiPriority w:val="99"/>
    <w:rsid w:val="009A6800"/>
    <w:pPr>
      <w:widowControl w:val="0"/>
      <w:numPr>
        <w:numId w:val="1"/>
      </w:numPr>
      <w:spacing w:after="60" w:line="240" w:lineRule="auto"/>
    </w:pPr>
    <w:rPr>
      <w:rFonts w:ascii="Arial" w:eastAsia="Times New Roman" w:hAnsi="Arial" w:cs="Arial"/>
      <w:sz w:val="18"/>
      <w:lang w:eastAsia="en-AU"/>
    </w:rPr>
  </w:style>
  <w:style w:type="paragraph" w:customStyle="1" w:styleId="DVSConditionsL2">
    <w:name w:val="DVS Conditions L2"/>
    <w:uiPriority w:val="99"/>
    <w:rsid w:val="009A6800"/>
    <w:pPr>
      <w:widowControl w:val="0"/>
      <w:numPr>
        <w:ilvl w:val="1"/>
        <w:numId w:val="1"/>
      </w:numPr>
      <w:tabs>
        <w:tab w:val="clear" w:pos="794"/>
        <w:tab w:val="num" w:pos="360"/>
      </w:tabs>
      <w:spacing w:after="60" w:line="240" w:lineRule="auto"/>
      <w:ind w:left="0" w:firstLine="0"/>
    </w:pPr>
    <w:rPr>
      <w:rFonts w:ascii="Arial" w:eastAsia="Times New Roman" w:hAnsi="Arial" w:cs="Arial"/>
      <w:bCs/>
      <w:sz w:val="18"/>
      <w:szCs w:val="21"/>
      <w:lang w:eastAsia="en-AU"/>
    </w:rPr>
  </w:style>
  <w:style w:type="paragraph" w:customStyle="1" w:styleId="DVSConditionsL3">
    <w:name w:val="DVS Conditions L3"/>
    <w:uiPriority w:val="99"/>
    <w:rsid w:val="009A6800"/>
    <w:pPr>
      <w:widowControl w:val="0"/>
      <w:numPr>
        <w:ilvl w:val="2"/>
        <w:numId w:val="1"/>
      </w:numPr>
      <w:spacing w:after="60" w:line="240" w:lineRule="auto"/>
    </w:pPr>
    <w:rPr>
      <w:rFonts w:ascii="Arial" w:eastAsia="Times New Roman" w:hAnsi="Arial" w:cs="Arial"/>
      <w:sz w:val="18"/>
      <w:lang w:eastAsia="en-AU"/>
    </w:rPr>
  </w:style>
  <w:style w:type="character" w:customStyle="1" w:styleId="Heading2Char">
    <w:name w:val="Heading 2 Char"/>
    <w:basedOn w:val="DefaultParagraphFont"/>
    <w:link w:val="Heading2"/>
    <w:uiPriority w:val="9"/>
    <w:rsid w:val="009A6800"/>
    <w:rPr>
      <w:rFonts w:ascii="Calibri" w:eastAsiaTheme="majorEastAsia" w:hAnsi="Calibri" w:cstheme="majorBidi"/>
      <w:b/>
      <w:bCs/>
      <w:szCs w:val="26"/>
    </w:rPr>
  </w:style>
  <w:style w:type="character" w:customStyle="1" w:styleId="Heading1Char">
    <w:name w:val="Heading 1 Char"/>
    <w:basedOn w:val="DefaultParagraphFont"/>
    <w:link w:val="Heading1"/>
    <w:uiPriority w:val="9"/>
    <w:rsid w:val="009A6800"/>
    <w:rPr>
      <w:rFonts w:ascii="Arial" w:eastAsiaTheme="majorEastAsia" w:hAnsi="Arial" w:cstheme="majorBidi"/>
      <w:bCs/>
      <w:sz w:val="20"/>
      <w:szCs w:val="28"/>
    </w:rPr>
  </w:style>
  <w:style w:type="paragraph" w:styleId="ListParagraph">
    <w:name w:val="List Paragraph"/>
    <w:basedOn w:val="Normal"/>
    <w:autoRedefine/>
    <w:uiPriority w:val="34"/>
    <w:qFormat/>
    <w:rsid w:val="00CA05F1"/>
    <w:pPr>
      <w:numPr>
        <w:numId w:val="2"/>
      </w:numPr>
      <w:tabs>
        <w:tab w:val="left" w:pos="851"/>
      </w:tabs>
      <w:contextualSpacing/>
    </w:pPr>
  </w:style>
  <w:style w:type="paragraph" w:styleId="Revision">
    <w:name w:val="Revision"/>
    <w:hidden/>
    <w:uiPriority w:val="99"/>
    <w:semiHidden/>
    <w:rsid w:val="009A6800"/>
    <w:pPr>
      <w:spacing w:after="0" w:line="240" w:lineRule="auto"/>
    </w:pPr>
  </w:style>
  <w:style w:type="paragraph" w:styleId="BalloonText">
    <w:name w:val="Balloon Text"/>
    <w:basedOn w:val="Normal"/>
    <w:link w:val="BalloonTextChar"/>
    <w:uiPriority w:val="99"/>
    <w:semiHidden/>
    <w:unhideWhenUsed/>
    <w:rsid w:val="009A6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800"/>
    <w:rPr>
      <w:rFonts w:ascii="Tahoma" w:hAnsi="Tahoma" w:cs="Tahoma"/>
      <w:sz w:val="16"/>
      <w:szCs w:val="16"/>
    </w:rPr>
  </w:style>
  <w:style w:type="paragraph" w:styleId="FootnoteText">
    <w:name w:val="footnote text"/>
    <w:basedOn w:val="Normal"/>
    <w:link w:val="FootnoteTextChar"/>
    <w:rsid w:val="001834CF"/>
    <w:pPr>
      <w:tabs>
        <w:tab w:val="left" w:pos="1559"/>
      </w:tabs>
      <w:spacing w:after="60"/>
      <w:ind w:left="1559" w:right="567" w:hanging="425"/>
    </w:pPr>
    <w:rPr>
      <w:rFonts w:ascii="Arial" w:eastAsia="Times New Roman" w:hAnsi="Arial" w:cs="Arial"/>
      <w:sz w:val="18"/>
      <w:szCs w:val="20"/>
      <w:lang w:eastAsia="en-AU"/>
    </w:rPr>
  </w:style>
  <w:style w:type="character" w:customStyle="1" w:styleId="FootnoteTextChar">
    <w:name w:val="Footnote Text Char"/>
    <w:basedOn w:val="DefaultParagraphFont"/>
    <w:link w:val="FootnoteText"/>
    <w:rsid w:val="001834CF"/>
    <w:rPr>
      <w:rFonts w:ascii="Arial" w:eastAsia="Times New Roman" w:hAnsi="Arial" w:cs="Arial"/>
      <w:sz w:val="18"/>
      <w:szCs w:val="20"/>
      <w:lang w:eastAsia="en-AU"/>
    </w:rPr>
  </w:style>
  <w:style w:type="character" w:styleId="FootnoteReference">
    <w:name w:val="footnote reference"/>
    <w:semiHidden/>
    <w:rsid w:val="001834CF"/>
    <w:rPr>
      <w:rFonts w:ascii="Arial" w:hAnsi="Arial" w:cs="Arial"/>
      <w:b w:val="0"/>
      <w:i w:val="0"/>
      <w:sz w:val="22"/>
      <w:vertAlign w:val="superscript"/>
    </w:rPr>
  </w:style>
  <w:style w:type="character" w:styleId="Hyperlink">
    <w:name w:val="Hyperlink"/>
    <w:basedOn w:val="DefaultParagraphFont"/>
    <w:uiPriority w:val="99"/>
    <w:unhideWhenUsed/>
    <w:rsid w:val="001834CF"/>
    <w:rPr>
      <w:color w:val="0000FF"/>
      <w:u w:val="single"/>
    </w:rPr>
  </w:style>
  <w:style w:type="paragraph" w:styleId="Quote">
    <w:name w:val="Quote"/>
    <w:basedOn w:val="Normal"/>
    <w:next w:val="Normal"/>
    <w:link w:val="QuoteChar"/>
    <w:uiPriority w:val="29"/>
    <w:qFormat/>
    <w:rsid w:val="00CA05F1"/>
    <w:rPr>
      <w:i/>
      <w:iCs/>
      <w:color w:val="000000" w:themeColor="text1"/>
    </w:rPr>
  </w:style>
  <w:style w:type="character" w:customStyle="1" w:styleId="QuoteChar">
    <w:name w:val="Quote Char"/>
    <w:basedOn w:val="DefaultParagraphFont"/>
    <w:link w:val="Quote"/>
    <w:uiPriority w:val="29"/>
    <w:rsid w:val="00CA05F1"/>
    <w:rPr>
      <w:i/>
      <w:iCs/>
      <w:color w:val="000000" w:themeColor="text1"/>
    </w:rPr>
  </w:style>
  <w:style w:type="character" w:styleId="BookTitle">
    <w:name w:val="Book Title"/>
    <w:basedOn w:val="DefaultParagraphFont"/>
    <w:uiPriority w:val="33"/>
    <w:qFormat/>
    <w:rsid w:val="00CA05F1"/>
    <w:rPr>
      <w:b/>
      <w:bCs/>
      <w:smallCaps/>
      <w:spacing w:val="5"/>
    </w:rPr>
  </w:style>
  <w:style w:type="character" w:customStyle="1" w:styleId="Heading3Char">
    <w:name w:val="Heading 3 Char"/>
    <w:basedOn w:val="DefaultParagraphFont"/>
    <w:link w:val="Heading3"/>
    <w:uiPriority w:val="9"/>
    <w:rsid w:val="009075F3"/>
    <w:rPr>
      <w:rFonts w:eastAsiaTheme="majorEastAsia" w:cstheme="majorBidi"/>
      <w:bCs/>
      <w:u w:val="single"/>
    </w:rPr>
  </w:style>
  <w:style w:type="character" w:styleId="IntenseReference">
    <w:name w:val="Intense Reference"/>
    <w:basedOn w:val="DefaultParagraphFont"/>
    <w:uiPriority w:val="32"/>
    <w:qFormat/>
    <w:rsid w:val="00D35583"/>
    <w:rPr>
      <w:b/>
      <w:bCs/>
      <w:smallCaps/>
      <w:color w:val="C0504D" w:themeColor="accent2"/>
      <w:spacing w:val="5"/>
      <w:u w:val="single"/>
    </w:rPr>
  </w:style>
  <w:style w:type="paragraph" w:styleId="Header">
    <w:name w:val="header"/>
    <w:basedOn w:val="Normal"/>
    <w:link w:val="HeaderChar"/>
    <w:uiPriority w:val="99"/>
    <w:unhideWhenUsed/>
    <w:rsid w:val="00D35583"/>
    <w:pPr>
      <w:tabs>
        <w:tab w:val="center" w:pos="4513"/>
        <w:tab w:val="right" w:pos="9026"/>
      </w:tabs>
      <w:spacing w:after="0"/>
    </w:pPr>
  </w:style>
  <w:style w:type="character" w:customStyle="1" w:styleId="HeaderChar">
    <w:name w:val="Header Char"/>
    <w:basedOn w:val="DefaultParagraphFont"/>
    <w:link w:val="Header"/>
    <w:uiPriority w:val="99"/>
    <w:rsid w:val="00D35583"/>
  </w:style>
  <w:style w:type="paragraph" w:styleId="Footer">
    <w:name w:val="footer"/>
    <w:basedOn w:val="Normal"/>
    <w:link w:val="FooterChar"/>
    <w:uiPriority w:val="99"/>
    <w:unhideWhenUsed/>
    <w:rsid w:val="00D35583"/>
    <w:pPr>
      <w:tabs>
        <w:tab w:val="center" w:pos="4513"/>
        <w:tab w:val="right" w:pos="9026"/>
      </w:tabs>
      <w:spacing w:after="0"/>
    </w:pPr>
  </w:style>
  <w:style w:type="character" w:customStyle="1" w:styleId="FooterChar">
    <w:name w:val="Footer Char"/>
    <w:basedOn w:val="DefaultParagraphFont"/>
    <w:link w:val="Footer"/>
    <w:uiPriority w:val="99"/>
    <w:rsid w:val="00D35583"/>
  </w:style>
  <w:style w:type="table" w:styleId="TableGrid">
    <w:name w:val="Table Grid"/>
    <w:basedOn w:val="TableNormal"/>
    <w:uiPriority w:val="59"/>
    <w:rsid w:val="00980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36A4D"/>
    <w:rPr>
      <w:sz w:val="16"/>
      <w:szCs w:val="16"/>
    </w:rPr>
  </w:style>
  <w:style w:type="paragraph" w:styleId="CommentText">
    <w:name w:val="annotation text"/>
    <w:basedOn w:val="Normal"/>
    <w:link w:val="CommentTextChar"/>
    <w:uiPriority w:val="99"/>
    <w:semiHidden/>
    <w:unhideWhenUsed/>
    <w:rsid w:val="00236A4D"/>
    <w:rPr>
      <w:sz w:val="20"/>
      <w:szCs w:val="20"/>
    </w:rPr>
  </w:style>
  <w:style w:type="character" w:customStyle="1" w:styleId="CommentTextChar">
    <w:name w:val="Comment Text Char"/>
    <w:basedOn w:val="DefaultParagraphFont"/>
    <w:link w:val="CommentText"/>
    <w:uiPriority w:val="99"/>
    <w:semiHidden/>
    <w:rsid w:val="00236A4D"/>
    <w:rPr>
      <w:sz w:val="20"/>
      <w:szCs w:val="20"/>
    </w:rPr>
  </w:style>
  <w:style w:type="paragraph" w:styleId="CommentSubject">
    <w:name w:val="annotation subject"/>
    <w:basedOn w:val="CommentText"/>
    <w:next w:val="CommentText"/>
    <w:link w:val="CommentSubjectChar"/>
    <w:uiPriority w:val="99"/>
    <w:semiHidden/>
    <w:unhideWhenUsed/>
    <w:rsid w:val="00236A4D"/>
    <w:rPr>
      <w:b/>
      <w:bCs/>
    </w:rPr>
  </w:style>
  <w:style w:type="character" w:customStyle="1" w:styleId="CommentSubjectChar">
    <w:name w:val="Comment Subject Char"/>
    <w:basedOn w:val="CommentTextChar"/>
    <w:link w:val="CommentSubject"/>
    <w:uiPriority w:val="99"/>
    <w:semiHidden/>
    <w:rsid w:val="00236A4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5F3"/>
    <w:pPr>
      <w:spacing w:after="120" w:line="240" w:lineRule="auto"/>
    </w:pPr>
  </w:style>
  <w:style w:type="paragraph" w:styleId="Heading1">
    <w:name w:val="heading 1"/>
    <w:basedOn w:val="Normal"/>
    <w:next w:val="Normal"/>
    <w:link w:val="Heading1Char"/>
    <w:uiPriority w:val="9"/>
    <w:qFormat/>
    <w:rsid w:val="009A6800"/>
    <w:pPr>
      <w:keepNext/>
      <w:keepLines/>
      <w:spacing w:before="480" w:after="0"/>
      <w:outlineLvl w:val="0"/>
    </w:pPr>
    <w:rPr>
      <w:rFonts w:ascii="Arial" w:eastAsiaTheme="majorEastAsia" w:hAnsi="Arial" w:cstheme="majorBidi"/>
      <w:bCs/>
      <w:sz w:val="20"/>
      <w:szCs w:val="28"/>
    </w:rPr>
  </w:style>
  <w:style w:type="paragraph" w:styleId="Heading2">
    <w:name w:val="heading 2"/>
    <w:basedOn w:val="Normal"/>
    <w:next w:val="Normal"/>
    <w:link w:val="Heading2Char"/>
    <w:uiPriority w:val="9"/>
    <w:unhideWhenUsed/>
    <w:qFormat/>
    <w:rsid w:val="009A6800"/>
    <w:pPr>
      <w:keepNext/>
      <w:keepLines/>
      <w:spacing w:before="200" w:after="0"/>
      <w:outlineLvl w:val="1"/>
    </w:pPr>
    <w:rPr>
      <w:rFonts w:ascii="Calibri" w:eastAsiaTheme="majorEastAsia" w:hAnsi="Calibri" w:cstheme="majorBidi"/>
      <w:b/>
      <w:bCs/>
      <w:szCs w:val="26"/>
    </w:rPr>
  </w:style>
  <w:style w:type="paragraph" w:styleId="Heading3">
    <w:name w:val="heading 3"/>
    <w:basedOn w:val="Normal"/>
    <w:next w:val="Normal"/>
    <w:link w:val="Heading3Char"/>
    <w:uiPriority w:val="9"/>
    <w:unhideWhenUsed/>
    <w:qFormat/>
    <w:rsid w:val="009075F3"/>
    <w:pPr>
      <w:keepNext/>
      <w:keepLines/>
      <w:spacing w:before="200" w:after="0"/>
      <w:outlineLvl w:val="2"/>
    </w:pPr>
    <w:rPr>
      <w:rFonts w:eastAsiaTheme="majorEastAsia" w:cstheme="majorBidi"/>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VSConditionsL1">
    <w:name w:val="DVS Conditions L1"/>
    <w:uiPriority w:val="99"/>
    <w:rsid w:val="009A6800"/>
    <w:pPr>
      <w:widowControl w:val="0"/>
      <w:numPr>
        <w:numId w:val="1"/>
      </w:numPr>
      <w:spacing w:after="60" w:line="240" w:lineRule="auto"/>
    </w:pPr>
    <w:rPr>
      <w:rFonts w:ascii="Arial" w:eastAsia="Times New Roman" w:hAnsi="Arial" w:cs="Arial"/>
      <w:sz w:val="18"/>
      <w:lang w:eastAsia="en-AU"/>
    </w:rPr>
  </w:style>
  <w:style w:type="paragraph" w:customStyle="1" w:styleId="DVSConditionsL2">
    <w:name w:val="DVS Conditions L2"/>
    <w:uiPriority w:val="99"/>
    <w:rsid w:val="009A6800"/>
    <w:pPr>
      <w:widowControl w:val="0"/>
      <w:numPr>
        <w:ilvl w:val="1"/>
        <w:numId w:val="1"/>
      </w:numPr>
      <w:tabs>
        <w:tab w:val="clear" w:pos="794"/>
        <w:tab w:val="num" w:pos="360"/>
      </w:tabs>
      <w:spacing w:after="60" w:line="240" w:lineRule="auto"/>
      <w:ind w:left="0" w:firstLine="0"/>
    </w:pPr>
    <w:rPr>
      <w:rFonts w:ascii="Arial" w:eastAsia="Times New Roman" w:hAnsi="Arial" w:cs="Arial"/>
      <w:bCs/>
      <w:sz w:val="18"/>
      <w:szCs w:val="21"/>
      <w:lang w:eastAsia="en-AU"/>
    </w:rPr>
  </w:style>
  <w:style w:type="paragraph" w:customStyle="1" w:styleId="DVSConditionsL3">
    <w:name w:val="DVS Conditions L3"/>
    <w:uiPriority w:val="99"/>
    <w:rsid w:val="009A6800"/>
    <w:pPr>
      <w:widowControl w:val="0"/>
      <w:numPr>
        <w:ilvl w:val="2"/>
        <w:numId w:val="1"/>
      </w:numPr>
      <w:spacing w:after="60" w:line="240" w:lineRule="auto"/>
    </w:pPr>
    <w:rPr>
      <w:rFonts w:ascii="Arial" w:eastAsia="Times New Roman" w:hAnsi="Arial" w:cs="Arial"/>
      <w:sz w:val="18"/>
      <w:lang w:eastAsia="en-AU"/>
    </w:rPr>
  </w:style>
  <w:style w:type="character" w:customStyle="1" w:styleId="Heading2Char">
    <w:name w:val="Heading 2 Char"/>
    <w:basedOn w:val="DefaultParagraphFont"/>
    <w:link w:val="Heading2"/>
    <w:uiPriority w:val="9"/>
    <w:rsid w:val="009A6800"/>
    <w:rPr>
      <w:rFonts w:ascii="Calibri" w:eastAsiaTheme="majorEastAsia" w:hAnsi="Calibri" w:cstheme="majorBidi"/>
      <w:b/>
      <w:bCs/>
      <w:szCs w:val="26"/>
    </w:rPr>
  </w:style>
  <w:style w:type="character" w:customStyle="1" w:styleId="Heading1Char">
    <w:name w:val="Heading 1 Char"/>
    <w:basedOn w:val="DefaultParagraphFont"/>
    <w:link w:val="Heading1"/>
    <w:uiPriority w:val="9"/>
    <w:rsid w:val="009A6800"/>
    <w:rPr>
      <w:rFonts w:ascii="Arial" w:eastAsiaTheme="majorEastAsia" w:hAnsi="Arial" w:cstheme="majorBidi"/>
      <w:bCs/>
      <w:sz w:val="20"/>
      <w:szCs w:val="28"/>
    </w:rPr>
  </w:style>
  <w:style w:type="paragraph" w:styleId="ListParagraph">
    <w:name w:val="List Paragraph"/>
    <w:basedOn w:val="Normal"/>
    <w:autoRedefine/>
    <w:uiPriority w:val="34"/>
    <w:qFormat/>
    <w:rsid w:val="00CA05F1"/>
    <w:pPr>
      <w:numPr>
        <w:numId w:val="2"/>
      </w:numPr>
      <w:tabs>
        <w:tab w:val="left" w:pos="851"/>
      </w:tabs>
      <w:contextualSpacing/>
    </w:pPr>
  </w:style>
  <w:style w:type="paragraph" w:styleId="Revision">
    <w:name w:val="Revision"/>
    <w:hidden/>
    <w:uiPriority w:val="99"/>
    <w:semiHidden/>
    <w:rsid w:val="009A6800"/>
    <w:pPr>
      <w:spacing w:after="0" w:line="240" w:lineRule="auto"/>
    </w:pPr>
  </w:style>
  <w:style w:type="paragraph" w:styleId="BalloonText">
    <w:name w:val="Balloon Text"/>
    <w:basedOn w:val="Normal"/>
    <w:link w:val="BalloonTextChar"/>
    <w:uiPriority w:val="99"/>
    <w:semiHidden/>
    <w:unhideWhenUsed/>
    <w:rsid w:val="009A6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800"/>
    <w:rPr>
      <w:rFonts w:ascii="Tahoma" w:hAnsi="Tahoma" w:cs="Tahoma"/>
      <w:sz w:val="16"/>
      <w:szCs w:val="16"/>
    </w:rPr>
  </w:style>
  <w:style w:type="paragraph" w:styleId="FootnoteText">
    <w:name w:val="footnote text"/>
    <w:basedOn w:val="Normal"/>
    <w:link w:val="FootnoteTextChar"/>
    <w:rsid w:val="001834CF"/>
    <w:pPr>
      <w:tabs>
        <w:tab w:val="left" w:pos="1559"/>
      </w:tabs>
      <w:spacing w:after="60"/>
      <w:ind w:left="1559" w:right="567" w:hanging="425"/>
    </w:pPr>
    <w:rPr>
      <w:rFonts w:ascii="Arial" w:eastAsia="Times New Roman" w:hAnsi="Arial" w:cs="Arial"/>
      <w:sz w:val="18"/>
      <w:szCs w:val="20"/>
      <w:lang w:eastAsia="en-AU"/>
    </w:rPr>
  </w:style>
  <w:style w:type="character" w:customStyle="1" w:styleId="FootnoteTextChar">
    <w:name w:val="Footnote Text Char"/>
    <w:basedOn w:val="DefaultParagraphFont"/>
    <w:link w:val="FootnoteText"/>
    <w:rsid w:val="001834CF"/>
    <w:rPr>
      <w:rFonts w:ascii="Arial" w:eastAsia="Times New Roman" w:hAnsi="Arial" w:cs="Arial"/>
      <w:sz w:val="18"/>
      <w:szCs w:val="20"/>
      <w:lang w:eastAsia="en-AU"/>
    </w:rPr>
  </w:style>
  <w:style w:type="character" w:styleId="FootnoteReference">
    <w:name w:val="footnote reference"/>
    <w:semiHidden/>
    <w:rsid w:val="001834CF"/>
    <w:rPr>
      <w:rFonts w:ascii="Arial" w:hAnsi="Arial" w:cs="Arial"/>
      <w:b w:val="0"/>
      <w:i w:val="0"/>
      <w:sz w:val="22"/>
      <w:vertAlign w:val="superscript"/>
    </w:rPr>
  </w:style>
  <w:style w:type="character" w:styleId="Hyperlink">
    <w:name w:val="Hyperlink"/>
    <w:basedOn w:val="DefaultParagraphFont"/>
    <w:uiPriority w:val="99"/>
    <w:unhideWhenUsed/>
    <w:rsid w:val="001834CF"/>
    <w:rPr>
      <w:color w:val="0000FF"/>
      <w:u w:val="single"/>
    </w:rPr>
  </w:style>
  <w:style w:type="paragraph" w:styleId="Quote">
    <w:name w:val="Quote"/>
    <w:basedOn w:val="Normal"/>
    <w:next w:val="Normal"/>
    <w:link w:val="QuoteChar"/>
    <w:uiPriority w:val="29"/>
    <w:qFormat/>
    <w:rsid w:val="00CA05F1"/>
    <w:rPr>
      <w:i/>
      <w:iCs/>
      <w:color w:val="000000" w:themeColor="text1"/>
    </w:rPr>
  </w:style>
  <w:style w:type="character" w:customStyle="1" w:styleId="QuoteChar">
    <w:name w:val="Quote Char"/>
    <w:basedOn w:val="DefaultParagraphFont"/>
    <w:link w:val="Quote"/>
    <w:uiPriority w:val="29"/>
    <w:rsid w:val="00CA05F1"/>
    <w:rPr>
      <w:i/>
      <w:iCs/>
      <w:color w:val="000000" w:themeColor="text1"/>
    </w:rPr>
  </w:style>
  <w:style w:type="character" w:styleId="BookTitle">
    <w:name w:val="Book Title"/>
    <w:basedOn w:val="DefaultParagraphFont"/>
    <w:uiPriority w:val="33"/>
    <w:qFormat/>
    <w:rsid w:val="00CA05F1"/>
    <w:rPr>
      <w:b/>
      <w:bCs/>
      <w:smallCaps/>
      <w:spacing w:val="5"/>
    </w:rPr>
  </w:style>
  <w:style w:type="character" w:customStyle="1" w:styleId="Heading3Char">
    <w:name w:val="Heading 3 Char"/>
    <w:basedOn w:val="DefaultParagraphFont"/>
    <w:link w:val="Heading3"/>
    <w:uiPriority w:val="9"/>
    <w:rsid w:val="009075F3"/>
    <w:rPr>
      <w:rFonts w:eastAsiaTheme="majorEastAsia" w:cstheme="majorBidi"/>
      <w:bCs/>
      <w:u w:val="single"/>
    </w:rPr>
  </w:style>
  <w:style w:type="character" w:styleId="IntenseReference">
    <w:name w:val="Intense Reference"/>
    <w:basedOn w:val="DefaultParagraphFont"/>
    <w:uiPriority w:val="32"/>
    <w:qFormat/>
    <w:rsid w:val="00D35583"/>
    <w:rPr>
      <w:b/>
      <w:bCs/>
      <w:smallCaps/>
      <w:color w:val="C0504D" w:themeColor="accent2"/>
      <w:spacing w:val="5"/>
      <w:u w:val="single"/>
    </w:rPr>
  </w:style>
  <w:style w:type="paragraph" w:styleId="Header">
    <w:name w:val="header"/>
    <w:basedOn w:val="Normal"/>
    <w:link w:val="HeaderChar"/>
    <w:uiPriority w:val="99"/>
    <w:unhideWhenUsed/>
    <w:rsid w:val="00D35583"/>
    <w:pPr>
      <w:tabs>
        <w:tab w:val="center" w:pos="4513"/>
        <w:tab w:val="right" w:pos="9026"/>
      </w:tabs>
      <w:spacing w:after="0"/>
    </w:pPr>
  </w:style>
  <w:style w:type="character" w:customStyle="1" w:styleId="HeaderChar">
    <w:name w:val="Header Char"/>
    <w:basedOn w:val="DefaultParagraphFont"/>
    <w:link w:val="Header"/>
    <w:uiPriority w:val="99"/>
    <w:rsid w:val="00D35583"/>
  </w:style>
  <w:style w:type="paragraph" w:styleId="Footer">
    <w:name w:val="footer"/>
    <w:basedOn w:val="Normal"/>
    <w:link w:val="FooterChar"/>
    <w:uiPriority w:val="99"/>
    <w:unhideWhenUsed/>
    <w:rsid w:val="00D35583"/>
    <w:pPr>
      <w:tabs>
        <w:tab w:val="center" w:pos="4513"/>
        <w:tab w:val="right" w:pos="9026"/>
      </w:tabs>
      <w:spacing w:after="0"/>
    </w:pPr>
  </w:style>
  <w:style w:type="character" w:customStyle="1" w:styleId="FooterChar">
    <w:name w:val="Footer Char"/>
    <w:basedOn w:val="DefaultParagraphFont"/>
    <w:link w:val="Footer"/>
    <w:uiPriority w:val="99"/>
    <w:rsid w:val="00D35583"/>
  </w:style>
  <w:style w:type="table" w:styleId="TableGrid">
    <w:name w:val="Table Grid"/>
    <w:basedOn w:val="TableNormal"/>
    <w:uiPriority w:val="59"/>
    <w:rsid w:val="00980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36A4D"/>
    <w:rPr>
      <w:sz w:val="16"/>
      <w:szCs w:val="16"/>
    </w:rPr>
  </w:style>
  <w:style w:type="paragraph" w:styleId="CommentText">
    <w:name w:val="annotation text"/>
    <w:basedOn w:val="Normal"/>
    <w:link w:val="CommentTextChar"/>
    <w:uiPriority w:val="99"/>
    <w:semiHidden/>
    <w:unhideWhenUsed/>
    <w:rsid w:val="00236A4D"/>
    <w:rPr>
      <w:sz w:val="20"/>
      <w:szCs w:val="20"/>
    </w:rPr>
  </w:style>
  <w:style w:type="character" w:customStyle="1" w:styleId="CommentTextChar">
    <w:name w:val="Comment Text Char"/>
    <w:basedOn w:val="DefaultParagraphFont"/>
    <w:link w:val="CommentText"/>
    <w:uiPriority w:val="99"/>
    <w:semiHidden/>
    <w:rsid w:val="00236A4D"/>
    <w:rPr>
      <w:sz w:val="20"/>
      <w:szCs w:val="20"/>
    </w:rPr>
  </w:style>
  <w:style w:type="paragraph" w:styleId="CommentSubject">
    <w:name w:val="annotation subject"/>
    <w:basedOn w:val="CommentText"/>
    <w:next w:val="CommentText"/>
    <w:link w:val="CommentSubjectChar"/>
    <w:uiPriority w:val="99"/>
    <w:semiHidden/>
    <w:unhideWhenUsed/>
    <w:rsid w:val="00236A4D"/>
    <w:rPr>
      <w:b/>
      <w:bCs/>
    </w:rPr>
  </w:style>
  <w:style w:type="character" w:customStyle="1" w:styleId="CommentSubjectChar">
    <w:name w:val="Comment Subject Char"/>
    <w:basedOn w:val="CommentTextChar"/>
    <w:link w:val="CommentSubject"/>
    <w:uiPriority w:val="99"/>
    <w:semiHidden/>
    <w:rsid w:val="00236A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642298">
      <w:bodyDiv w:val="1"/>
      <w:marLeft w:val="0"/>
      <w:marRight w:val="0"/>
      <w:marTop w:val="0"/>
      <w:marBottom w:val="0"/>
      <w:divBdr>
        <w:top w:val="none" w:sz="0" w:space="0" w:color="auto"/>
        <w:left w:val="none" w:sz="0" w:space="0" w:color="auto"/>
        <w:bottom w:val="none" w:sz="0" w:space="0" w:color="auto"/>
        <w:right w:val="none" w:sz="0" w:space="0" w:color="auto"/>
      </w:divBdr>
    </w:div>
    <w:div w:id="125300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21FA85185E0E4695AE598E7BD2E699" ma:contentTypeVersion="2" ma:contentTypeDescription="Create a new document." ma:contentTypeScope="" ma:versionID="d8cb24cf9d9d27bd6bf9dff82a4c4deb">
  <xsd:schema xmlns:xsd="http://www.w3.org/2001/XMLSchema" xmlns:xs="http://www.w3.org/2001/XMLSchema" xmlns:p="http://schemas.microsoft.com/office/2006/metadata/properties" xmlns:ns1="http://schemas.microsoft.com/sharepoint/v3" targetNamespace="http://schemas.microsoft.com/office/2006/metadata/properties" ma:root="true" ma:fieldsID="687a6176e4a1a4328a092764e0a0536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0722F4E2-4973-4341-9840-6A5434238C4D}"/>
</file>

<file path=customXml/itemProps2.xml><?xml version="1.0" encoding="utf-8"?>
<ds:datastoreItem xmlns:ds="http://schemas.openxmlformats.org/officeDocument/2006/customXml" ds:itemID="{CBC36C78-1AB3-486A-8FF2-15DEC56E248D}"/>
</file>

<file path=customXml/itemProps3.xml><?xml version="1.0" encoding="utf-8"?>
<ds:datastoreItem xmlns:ds="http://schemas.openxmlformats.org/officeDocument/2006/customXml" ds:itemID="{63D7E1E9-5FD4-4F94-809A-56768E176B4F}"/>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user fee schedule</dc:title>
  <dc:creator/>
  <cp:lastModifiedBy/>
  <cp:revision>1</cp:revision>
  <dcterms:created xsi:type="dcterms:W3CDTF">2018-07-03T22:52:00Z</dcterms:created>
  <dcterms:modified xsi:type="dcterms:W3CDTF">2018-07-03T23:16:00Z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0x010100F421FA85185E0E4695AE598E7BD2E699</vt:lpwstr>
  </property>
  <property fmtid="{D5CDD505-2E9C-101B-9397-08002B2CF9AE}" pid="3" name="Order">
    <vt:r8>6100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